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671" w:rsidRPr="00AE6045" w:rsidRDefault="00CD1671" w:rsidP="006C0FD6">
      <w:pPr>
        <w:jc w:val="both"/>
        <w:rPr>
          <w:rStyle w:val="selectable-text"/>
          <w:b/>
        </w:rPr>
      </w:pPr>
      <w:bookmarkStart w:id="0" w:name="_GoBack"/>
      <w:r w:rsidRPr="00AE6045">
        <w:rPr>
          <w:rStyle w:val="selectable-text"/>
          <w:b/>
        </w:rPr>
        <w:t>Commissione Industria</w:t>
      </w:r>
    </w:p>
    <w:p w:rsidR="00810338" w:rsidRDefault="00810338" w:rsidP="006C0FD6">
      <w:pPr>
        <w:jc w:val="both"/>
        <w:rPr>
          <w:rStyle w:val="selectable-text"/>
        </w:rPr>
      </w:pPr>
      <w:r>
        <w:rPr>
          <w:rStyle w:val="selectable-text"/>
        </w:rPr>
        <w:t xml:space="preserve">Nel periodo di </w:t>
      </w:r>
      <w:r w:rsidR="006C0FD6">
        <w:rPr>
          <w:rStyle w:val="selectable-text"/>
        </w:rPr>
        <w:t xml:space="preserve">questo trimestre si </w:t>
      </w:r>
      <w:r>
        <w:rPr>
          <w:rStyle w:val="selectable-text"/>
        </w:rPr>
        <w:t xml:space="preserve">è tenuto un solo </w:t>
      </w:r>
      <w:r w:rsidR="006B6CCE">
        <w:rPr>
          <w:rStyle w:val="selectable-text"/>
        </w:rPr>
        <w:t>incontro della C</w:t>
      </w:r>
      <w:r>
        <w:rPr>
          <w:rStyle w:val="selectable-text"/>
        </w:rPr>
        <w:t xml:space="preserve">ommissione </w:t>
      </w:r>
      <w:r w:rsidR="006B6CCE">
        <w:rPr>
          <w:rStyle w:val="selectable-text"/>
        </w:rPr>
        <w:t xml:space="preserve">Industria </w:t>
      </w:r>
      <w:r>
        <w:rPr>
          <w:rStyle w:val="selectable-text"/>
        </w:rPr>
        <w:t>ma si è soprattutto lavorato per portare a casa l’accordo con Artes 4.0, uno degli 8 Centri di competenza nazionale, di cui siano diventati soci a marzo</w:t>
      </w:r>
      <w:r w:rsidR="006B6CCE">
        <w:rPr>
          <w:rStyle w:val="selectable-text"/>
        </w:rPr>
        <w:t>. Sulla newsletter dell’Ordine è stata predisposta una comunicazione di merito (vedi allegato).</w:t>
      </w:r>
    </w:p>
    <w:p w:rsidR="006C0FD6" w:rsidRPr="006C0FD6" w:rsidRDefault="006C0FD6" w:rsidP="006C0FD6">
      <w:pPr>
        <w:jc w:val="both"/>
        <w:rPr>
          <w:rStyle w:val="selectable-text"/>
          <w:b/>
        </w:rPr>
      </w:pPr>
      <w:r>
        <w:rPr>
          <w:rStyle w:val="selectable-text"/>
        </w:rPr>
        <w:t xml:space="preserve">Nel contempo con alcuni colleghi della Commissione particolarmente attivi nel Chianti si è tenuto un </w:t>
      </w:r>
      <w:r w:rsidRPr="006C0FD6">
        <w:rPr>
          <w:rStyle w:val="selectable-text"/>
          <w:b/>
        </w:rPr>
        <w:t>incontro con alcuni amministratori pubblici presso il Comen di S. Casciano il 17 febbraio 2024 per discutere di ingegneri e industria sul territorio a 360° nell’area.</w:t>
      </w:r>
    </w:p>
    <w:p w:rsidR="00CD1671" w:rsidRDefault="00CD1671" w:rsidP="006C0FD6">
      <w:pPr>
        <w:jc w:val="both"/>
        <w:rPr>
          <w:rStyle w:val="selectable-text"/>
        </w:rPr>
      </w:pPr>
      <w:r>
        <w:rPr>
          <w:rStyle w:val="selectable-text"/>
        </w:rPr>
        <w:t xml:space="preserve">La Commissione Industria del CD dell’Ordine diventa referente e garante della attività </w:t>
      </w:r>
      <w:r w:rsidR="00AE6045">
        <w:rPr>
          <w:rStyle w:val="selectable-text"/>
        </w:rPr>
        <w:t>previste da</w:t>
      </w:r>
      <w:r>
        <w:rPr>
          <w:rStyle w:val="selectable-text"/>
        </w:rPr>
        <w:t>ll’accordo con Artes 4.0.</w:t>
      </w:r>
    </w:p>
    <w:p w:rsidR="006B6CCE" w:rsidRPr="00CD1671" w:rsidRDefault="00CD1671" w:rsidP="006C0FD6">
      <w:pPr>
        <w:jc w:val="both"/>
        <w:rPr>
          <w:rStyle w:val="selectable-text"/>
          <w:b/>
        </w:rPr>
      </w:pPr>
      <w:r w:rsidRPr="00CD1671">
        <w:rPr>
          <w:rStyle w:val="selectable-text"/>
          <w:b/>
        </w:rPr>
        <w:t>Si è poi t</w:t>
      </w:r>
      <w:r w:rsidR="00A10593" w:rsidRPr="00CD1671">
        <w:rPr>
          <w:rStyle w:val="selectable-text"/>
          <w:b/>
        </w:rPr>
        <w:t xml:space="preserve">enuto </w:t>
      </w:r>
      <w:r w:rsidRPr="00CD1671">
        <w:rPr>
          <w:rStyle w:val="selectable-text"/>
          <w:b/>
        </w:rPr>
        <w:t xml:space="preserve">lunedì 4 marzo 2024. </w:t>
      </w:r>
      <w:r w:rsidR="00A10593" w:rsidRPr="00CD1671">
        <w:rPr>
          <w:rStyle w:val="selectable-text"/>
          <w:b/>
        </w:rPr>
        <w:t xml:space="preserve">il seminario </w:t>
      </w:r>
      <w:r w:rsidRPr="00CD1671">
        <w:rPr>
          <w:rStyle w:val="selectable-text"/>
          <w:b/>
        </w:rPr>
        <w:t>di presentazione</w:t>
      </w:r>
      <w:r w:rsidR="00A10593" w:rsidRPr="00CD1671">
        <w:rPr>
          <w:rStyle w:val="selectable-text"/>
          <w:b/>
        </w:rPr>
        <w:t xml:space="preserve"> dell’adesione associo dal titolo “</w:t>
      </w:r>
      <w:r w:rsidR="006B6CCE" w:rsidRPr="00CD1671">
        <w:rPr>
          <w:rStyle w:val="selectable-text"/>
          <w:b/>
        </w:rPr>
        <w:t xml:space="preserve">ARTES 4.0 Innovazione e ricerca, ruolo </w:t>
      </w:r>
      <w:r w:rsidRPr="00CD1671">
        <w:rPr>
          <w:rStyle w:val="selectable-text"/>
          <w:b/>
        </w:rPr>
        <w:t>dell’Ingegnere”, con erogazione CPF.</w:t>
      </w:r>
    </w:p>
    <w:p w:rsidR="00AE6045" w:rsidRPr="00AE6045" w:rsidRDefault="00810338" w:rsidP="006C0FD6">
      <w:pPr>
        <w:jc w:val="both"/>
        <w:rPr>
          <w:rStyle w:val="selectable-text"/>
          <w:b/>
        </w:rPr>
      </w:pPr>
      <w:r w:rsidRPr="00AE6045">
        <w:rPr>
          <w:rStyle w:val="selectable-text"/>
          <w:b/>
        </w:rPr>
        <w:t xml:space="preserve">Abbiamo partecipato </w:t>
      </w:r>
      <w:r w:rsidR="00AE6045" w:rsidRPr="00AE6045">
        <w:rPr>
          <w:rStyle w:val="selectable-text"/>
          <w:b/>
        </w:rPr>
        <w:t xml:space="preserve">il 17 marzo 2024 </w:t>
      </w:r>
      <w:r w:rsidRPr="00AE6045">
        <w:rPr>
          <w:rStyle w:val="selectable-text"/>
          <w:b/>
        </w:rPr>
        <w:t>presso Arte</w:t>
      </w:r>
      <w:r w:rsidR="00A10593" w:rsidRPr="00AE6045">
        <w:rPr>
          <w:rStyle w:val="selectable-text"/>
          <w:b/>
        </w:rPr>
        <w:t>s</w:t>
      </w:r>
      <w:r w:rsidRPr="00AE6045">
        <w:rPr>
          <w:rStyle w:val="selectable-text"/>
          <w:b/>
        </w:rPr>
        <w:t>. 4.0 alla presentazione di 17 progetti sulla</w:t>
      </w:r>
      <w:r w:rsidRPr="00AE6045">
        <w:rPr>
          <w:b/>
        </w:rPr>
        <w:t xml:space="preserve"> </w:t>
      </w:r>
      <w:r w:rsidRPr="00AE6045">
        <w:rPr>
          <w:rStyle w:val="selectable-text"/>
          <w:b/>
        </w:rPr>
        <w:t xml:space="preserve">Salute e sicurezza sul lavoro, ispirati ai concetti dell’innovazione </w:t>
      </w:r>
      <w:r w:rsidR="006B6CCE" w:rsidRPr="00AE6045">
        <w:rPr>
          <w:rStyle w:val="selectable-text"/>
          <w:b/>
        </w:rPr>
        <w:t>tecnologica, finanziati</w:t>
      </w:r>
      <w:r w:rsidRPr="00AE6045">
        <w:rPr>
          <w:rStyle w:val="selectable-text"/>
          <w:b/>
        </w:rPr>
        <w:t xml:space="preserve"> con il bando </w:t>
      </w:r>
      <w:r w:rsidR="006B6CCE" w:rsidRPr="00AE6045">
        <w:rPr>
          <w:rStyle w:val="selectable-text"/>
          <w:b/>
        </w:rPr>
        <w:t>B</w:t>
      </w:r>
      <w:r w:rsidRPr="00AE6045">
        <w:rPr>
          <w:rStyle w:val="selectable-text"/>
          <w:b/>
        </w:rPr>
        <w:t>it</w:t>
      </w:r>
      <w:r w:rsidR="006B6CCE" w:rsidRPr="00AE6045">
        <w:rPr>
          <w:rStyle w:val="selectable-text"/>
          <w:b/>
        </w:rPr>
        <w:t xml:space="preserve"> da Inail, </w:t>
      </w:r>
      <w:r w:rsidR="00CD1671" w:rsidRPr="00AE6045">
        <w:rPr>
          <w:rStyle w:val="selectable-text"/>
          <w:b/>
        </w:rPr>
        <w:t xml:space="preserve">attività </w:t>
      </w:r>
      <w:r w:rsidR="006B6CCE" w:rsidRPr="00AE6045">
        <w:rPr>
          <w:rStyle w:val="selectable-text"/>
          <w:b/>
        </w:rPr>
        <w:t>frutto d</w:t>
      </w:r>
      <w:r w:rsidR="00CD1671" w:rsidRPr="00AE6045">
        <w:rPr>
          <w:rStyle w:val="selectable-text"/>
          <w:b/>
        </w:rPr>
        <w:t xml:space="preserve">ella </w:t>
      </w:r>
      <w:r w:rsidR="006B6CCE" w:rsidRPr="00AE6045">
        <w:rPr>
          <w:rStyle w:val="selectable-text"/>
          <w:b/>
        </w:rPr>
        <w:t xml:space="preserve">convenzione tra Inail e Artes 4.0, favore dei soci. </w:t>
      </w:r>
    </w:p>
    <w:p w:rsidR="00810338" w:rsidRDefault="00AE6045" w:rsidP="006C0FD6">
      <w:pPr>
        <w:jc w:val="both"/>
        <w:rPr>
          <w:rStyle w:val="selectable-text"/>
        </w:rPr>
      </w:pPr>
      <w:r>
        <w:rPr>
          <w:rStyle w:val="selectable-text"/>
        </w:rPr>
        <w:t>Si osservi che la</w:t>
      </w:r>
      <w:r w:rsidR="00810338" w:rsidRPr="00810338">
        <w:rPr>
          <w:rStyle w:val="selectable-text"/>
        </w:rPr>
        <w:t xml:space="preserve"> convenzione ha efficacia dalla data di stipula del 24 ottobre 2022 e ha durata sino alla definizione delle attività previste dal programma di lavoro, e comunque non oltre il termine di due anni.</w:t>
      </w:r>
      <w:r w:rsidR="006B6CCE">
        <w:rPr>
          <w:rStyle w:val="selectable-text"/>
        </w:rPr>
        <w:t xml:space="preserve"> La convenzione </w:t>
      </w:r>
      <w:r w:rsidR="00CD1671">
        <w:rPr>
          <w:rStyle w:val="selectable-text"/>
        </w:rPr>
        <w:t xml:space="preserve">però </w:t>
      </w:r>
      <w:r w:rsidR="006B6CCE">
        <w:rPr>
          <w:rStyle w:val="selectable-text"/>
        </w:rPr>
        <w:t>è rinnovabile. Ne consegue che potranno esserci spazi per promuovere iniziative</w:t>
      </w:r>
      <w:r w:rsidR="00CD1671">
        <w:rPr>
          <w:rStyle w:val="selectable-text"/>
        </w:rPr>
        <w:t xml:space="preserve"> finanziate dell’Ordine</w:t>
      </w:r>
      <w:r w:rsidR="006B6CCE">
        <w:rPr>
          <w:rStyle w:val="selectable-text"/>
        </w:rPr>
        <w:t xml:space="preserve"> e dei soci</w:t>
      </w:r>
      <w:r w:rsidR="00CD1671">
        <w:rPr>
          <w:rStyle w:val="selectable-text"/>
        </w:rPr>
        <w:t>,</w:t>
      </w:r>
      <w:r w:rsidR="006B6CCE">
        <w:rPr>
          <w:rStyle w:val="selectable-text"/>
        </w:rPr>
        <w:t xml:space="preserve"> </w:t>
      </w:r>
      <w:r w:rsidR="00A10593">
        <w:rPr>
          <w:rStyle w:val="selectable-text"/>
        </w:rPr>
        <w:t>a</w:t>
      </w:r>
      <w:r w:rsidR="006B6CCE">
        <w:rPr>
          <w:rStyle w:val="selectable-text"/>
        </w:rPr>
        <w:t>lla luce dei contenuti dell’adesione per tramite e supporto della Commissione Industria.</w:t>
      </w:r>
    </w:p>
    <w:p w:rsidR="00AE6045" w:rsidRDefault="00A10593" w:rsidP="006C0FD6">
      <w:pPr>
        <w:jc w:val="both"/>
        <w:rPr>
          <w:rStyle w:val="selectable-text"/>
        </w:rPr>
      </w:pPr>
      <w:r>
        <w:rPr>
          <w:rStyle w:val="selectable-text"/>
        </w:rPr>
        <w:t xml:space="preserve">Prosegue il processo di attenzione della Commissione ai temi </w:t>
      </w:r>
      <w:r w:rsidR="00F03111">
        <w:rPr>
          <w:rStyle w:val="selectable-text"/>
        </w:rPr>
        <w:t xml:space="preserve">delle tecnologie abilitanti, dell’AI, </w:t>
      </w:r>
      <w:r>
        <w:rPr>
          <w:rStyle w:val="selectable-text"/>
        </w:rPr>
        <w:t>della Safety and Security digitale, e sui temi della sostenibilità e lo sviluppo dei progetti sull’idrogeno</w:t>
      </w:r>
      <w:r w:rsidR="00CD1671">
        <w:rPr>
          <w:rStyle w:val="selectable-text"/>
        </w:rPr>
        <w:t xml:space="preserve"> in T</w:t>
      </w:r>
      <w:r>
        <w:rPr>
          <w:rStyle w:val="selectable-text"/>
        </w:rPr>
        <w:t>oscana</w:t>
      </w:r>
      <w:r w:rsidR="00AE6045">
        <w:rPr>
          <w:rStyle w:val="selectable-text"/>
        </w:rPr>
        <w:t>.</w:t>
      </w:r>
    </w:p>
    <w:p w:rsidR="00A10593" w:rsidRDefault="00AE6045" w:rsidP="006C0FD6">
      <w:pPr>
        <w:jc w:val="both"/>
        <w:rPr>
          <w:rStyle w:val="selectable-text"/>
        </w:rPr>
      </w:pPr>
      <w:r w:rsidRPr="00AE6045">
        <w:rPr>
          <w:rStyle w:val="selectable-text"/>
          <w:b/>
        </w:rPr>
        <w:t>Questo è stato proposto anche con</w:t>
      </w:r>
      <w:r w:rsidR="00A10593" w:rsidRPr="00AE6045">
        <w:rPr>
          <w:rStyle w:val="selectable-text"/>
          <w:b/>
        </w:rPr>
        <w:t xml:space="preserve"> il seminario “La sostenibilità del traffico marittimo, porti, interporti e gestione dei rifiuti – Il Cold Ironing e i cicli industriali</w:t>
      </w:r>
      <w:r w:rsidR="00A10593" w:rsidRPr="00A10593">
        <w:rPr>
          <w:rStyle w:val="selectable-text"/>
        </w:rPr>
        <w:t>, l’idrogeno e la mobilità dai cicli industriali</w:t>
      </w:r>
      <w:r w:rsidR="00A10593">
        <w:rPr>
          <w:rStyle w:val="selectable-text"/>
        </w:rPr>
        <w:t xml:space="preserve">” </w:t>
      </w:r>
      <w:r w:rsidR="00CD1671">
        <w:rPr>
          <w:rStyle w:val="selectable-text"/>
        </w:rPr>
        <w:t xml:space="preserve">che si è </w:t>
      </w:r>
      <w:r w:rsidR="00A10593">
        <w:rPr>
          <w:rStyle w:val="selectable-text"/>
        </w:rPr>
        <w:t>tenuto</w:t>
      </w:r>
      <w:r w:rsidR="00CD1671">
        <w:rPr>
          <w:rStyle w:val="selectable-text"/>
        </w:rPr>
        <w:t xml:space="preserve"> </w:t>
      </w:r>
      <w:r w:rsidR="00A10593">
        <w:rPr>
          <w:rStyle w:val="selectable-text"/>
        </w:rPr>
        <w:t xml:space="preserve">il 25 marzo </w:t>
      </w:r>
      <w:r w:rsidR="00CD1671">
        <w:rPr>
          <w:rStyle w:val="selectable-text"/>
        </w:rPr>
        <w:t>2024”, con erogazione CPF.</w:t>
      </w:r>
    </w:p>
    <w:p w:rsidR="00CD1671" w:rsidRDefault="00A10593" w:rsidP="006C0FD6">
      <w:pPr>
        <w:jc w:val="both"/>
        <w:rPr>
          <w:rStyle w:val="selectable-text"/>
        </w:rPr>
      </w:pPr>
      <w:r w:rsidRPr="00CD1671">
        <w:rPr>
          <w:rStyle w:val="selectable-text"/>
          <w:b/>
        </w:rPr>
        <w:t xml:space="preserve">Con le Commissioni Pari Opportunità e Sicurezza, si è aperto un dialogo, </w:t>
      </w:r>
      <w:r w:rsidR="00CD1671" w:rsidRPr="00CD1671">
        <w:rPr>
          <w:rStyle w:val="selectable-text"/>
          <w:b/>
        </w:rPr>
        <w:t>per un seminario sulla sicurezza e salute previsto il 30 maggio 2024, in cui faremo come Commissione Industria una testimonianza</w:t>
      </w:r>
      <w:r w:rsidR="00CD1671">
        <w:rPr>
          <w:rStyle w:val="selectable-text"/>
        </w:rPr>
        <w:t>.</w:t>
      </w:r>
    </w:p>
    <w:p w:rsidR="00A10593" w:rsidRDefault="00CD1671" w:rsidP="006C0FD6">
      <w:pPr>
        <w:jc w:val="both"/>
        <w:rPr>
          <w:rStyle w:val="selectable-text"/>
        </w:rPr>
      </w:pPr>
      <w:r>
        <w:rPr>
          <w:rStyle w:val="selectable-text"/>
        </w:rPr>
        <w:t xml:space="preserve">Per altro è previsto un seminario a settembre con la Commissione Sicurezza, </w:t>
      </w:r>
      <w:r w:rsidR="00A10593">
        <w:rPr>
          <w:rStyle w:val="selectable-text"/>
        </w:rPr>
        <w:t>per quant</w:t>
      </w:r>
      <w:r w:rsidR="00AE6045">
        <w:rPr>
          <w:rStyle w:val="selectable-text"/>
        </w:rPr>
        <w:t>o concerne l</w:t>
      </w:r>
      <w:r w:rsidR="00A10593">
        <w:rPr>
          <w:rStyle w:val="selectable-text"/>
        </w:rPr>
        <w:t>’importanza</w:t>
      </w:r>
      <w:r>
        <w:rPr>
          <w:rStyle w:val="selectable-text"/>
        </w:rPr>
        <w:t xml:space="preserve"> </w:t>
      </w:r>
      <w:r w:rsidR="00A10593">
        <w:rPr>
          <w:rStyle w:val="selectable-text"/>
        </w:rPr>
        <w:t>d</w:t>
      </w:r>
      <w:r>
        <w:rPr>
          <w:rStyle w:val="selectable-text"/>
        </w:rPr>
        <w:t>ei temi della S</w:t>
      </w:r>
      <w:r w:rsidR="00A10593">
        <w:rPr>
          <w:rStyle w:val="selectable-text"/>
        </w:rPr>
        <w:t xml:space="preserve">icurezza e </w:t>
      </w:r>
      <w:r>
        <w:rPr>
          <w:rStyle w:val="selectable-text"/>
        </w:rPr>
        <w:t>S</w:t>
      </w:r>
      <w:r w:rsidR="00A10593">
        <w:rPr>
          <w:rStyle w:val="selectable-text"/>
        </w:rPr>
        <w:t xml:space="preserve">alute </w:t>
      </w:r>
      <w:r>
        <w:rPr>
          <w:rStyle w:val="selectable-text"/>
        </w:rPr>
        <w:t xml:space="preserve">sulle teologie abilitanti, </w:t>
      </w:r>
      <w:r w:rsidR="00A10593">
        <w:rPr>
          <w:rStyle w:val="selectable-text"/>
        </w:rPr>
        <w:t>e dell’innovazione nell’ottica di Industria 4.0 e ora Industria 5.0. perché q</w:t>
      </w:r>
      <w:r w:rsidR="00810338" w:rsidRPr="00810338">
        <w:rPr>
          <w:rStyle w:val="selectable-text"/>
        </w:rPr>
        <w:t>uanto detto è il segnale di una vera e propria rivoluzione. È stata chiamata, infatti, la quarta rivoluzione industriale, dove si parla di futuro</w:t>
      </w:r>
      <w:r w:rsidR="00A10593">
        <w:rPr>
          <w:rStyle w:val="selectable-text"/>
        </w:rPr>
        <w:t xml:space="preserve"> e di processi in rapido divenire</w:t>
      </w:r>
      <w:r>
        <w:rPr>
          <w:rStyle w:val="selectable-text"/>
        </w:rPr>
        <w:t xml:space="preserve"> anche ora con Industria 5.0</w:t>
      </w:r>
      <w:r w:rsidR="00A10593">
        <w:rPr>
          <w:rStyle w:val="selectable-text"/>
        </w:rPr>
        <w:t xml:space="preserve">, tra cui anche le politiche </w:t>
      </w:r>
      <w:r w:rsidR="00F75247">
        <w:rPr>
          <w:rStyle w:val="selectable-text"/>
        </w:rPr>
        <w:t>ESG</w:t>
      </w:r>
      <w:r w:rsidR="00A10593">
        <w:rPr>
          <w:rStyle w:val="selectable-text"/>
        </w:rPr>
        <w:t>.</w:t>
      </w:r>
    </w:p>
    <w:p w:rsidR="00CD1671" w:rsidRDefault="00CD1671" w:rsidP="006C0FD6">
      <w:pPr>
        <w:jc w:val="both"/>
        <w:rPr>
          <w:rStyle w:val="selectable-text"/>
          <w:b/>
        </w:rPr>
      </w:pPr>
      <w:r w:rsidRPr="00CD1671">
        <w:rPr>
          <w:rStyle w:val="selectable-text"/>
          <w:b/>
        </w:rPr>
        <w:t>Previsto una riunione della Commissione Industria 4.0 l’8 di maggio.</w:t>
      </w:r>
    </w:p>
    <w:p w:rsidR="00AE6045" w:rsidRPr="006C0FD6" w:rsidRDefault="00AE6045" w:rsidP="006C0FD6">
      <w:pPr>
        <w:jc w:val="both"/>
        <w:rPr>
          <w:rStyle w:val="selectable-text"/>
        </w:rPr>
      </w:pPr>
      <w:r w:rsidRPr="006C0FD6">
        <w:rPr>
          <w:rStyle w:val="selectable-text"/>
        </w:rPr>
        <w:t>I temi caldi sono:</w:t>
      </w:r>
    </w:p>
    <w:p w:rsidR="00AE6045" w:rsidRPr="006C0FD6" w:rsidRDefault="006C0FD6" w:rsidP="006C0FD6">
      <w:pPr>
        <w:pStyle w:val="Paragrafoelenco"/>
        <w:numPr>
          <w:ilvl w:val="0"/>
          <w:numId w:val="1"/>
        </w:numPr>
        <w:jc w:val="both"/>
        <w:rPr>
          <w:rStyle w:val="selectable-text"/>
        </w:rPr>
      </w:pPr>
      <w:r w:rsidRPr="006C0FD6">
        <w:rPr>
          <w:rStyle w:val="selectable-text"/>
        </w:rPr>
        <w:t>Finanziamenti</w:t>
      </w:r>
      <w:r w:rsidR="00AE6045" w:rsidRPr="006C0FD6">
        <w:rPr>
          <w:rStyle w:val="selectable-text"/>
        </w:rPr>
        <w:t xml:space="preserve"> ed agevolazioni innovative </w:t>
      </w:r>
    </w:p>
    <w:p w:rsidR="00AE6045" w:rsidRPr="006C0FD6" w:rsidRDefault="00AE6045" w:rsidP="006C0FD6">
      <w:pPr>
        <w:pStyle w:val="Paragrafoelenco"/>
        <w:numPr>
          <w:ilvl w:val="0"/>
          <w:numId w:val="1"/>
        </w:numPr>
        <w:jc w:val="both"/>
        <w:rPr>
          <w:rStyle w:val="selectable-text"/>
        </w:rPr>
      </w:pPr>
      <w:r w:rsidRPr="006C0FD6">
        <w:rPr>
          <w:rStyle w:val="selectable-text"/>
        </w:rPr>
        <w:t>Sicurezza e salute e innovazione tecnologica</w:t>
      </w:r>
      <w:r w:rsidR="00F03111">
        <w:rPr>
          <w:rStyle w:val="selectable-text"/>
        </w:rPr>
        <w:t xml:space="preserve"> nelle industrie, il ruolo dell’AI</w:t>
      </w:r>
    </w:p>
    <w:p w:rsidR="00AE6045" w:rsidRPr="006C0FD6" w:rsidRDefault="00AE6045" w:rsidP="006C0FD6">
      <w:pPr>
        <w:pStyle w:val="Paragrafoelenco"/>
        <w:numPr>
          <w:ilvl w:val="0"/>
          <w:numId w:val="1"/>
        </w:numPr>
        <w:jc w:val="both"/>
        <w:rPr>
          <w:rStyle w:val="selectable-text"/>
        </w:rPr>
      </w:pPr>
      <w:r w:rsidRPr="006C0FD6">
        <w:rPr>
          <w:rStyle w:val="selectable-text"/>
        </w:rPr>
        <w:t>la Lean alla luce di industria 4.0</w:t>
      </w:r>
    </w:p>
    <w:p w:rsidR="00AE6045" w:rsidRDefault="00AE6045" w:rsidP="00996719">
      <w:pPr>
        <w:pStyle w:val="Paragrafoelenco"/>
        <w:numPr>
          <w:ilvl w:val="0"/>
          <w:numId w:val="1"/>
        </w:numPr>
        <w:jc w:val="both"/>
        <w:rPr>
          <w:rStyle w:val="selectable-text"/>
        </w:rPr>
      </w:pPr>
      <w:r w:rsidRPr="006C0FD6">
        <w:rPr>
          <w:rStyle w:val="selectable-text"/>
        </w:rPr>
        <w:t>L’industria dell’idrogeno, visite a produttori di elettrolizzatori e quanto altro</w:t>
      </w:r>
    </w:p>
    <w:p w:rsidR="006C0FD6" w:rsidRDefault="00BD0EA0" w:rsidP="00E207CF">
      <w:pPr>
        <w:pStyle w:val="Paragrafoelenco"/>
        <w:numPr>
          <w:ilvl w:val="0"/>
          <w:numId w:val="1"/>
        </w:numPr>
        <w:jc w:val="both"/>
        <w:rPr>
          <w:rStyle w:val="selectable-text"/>
        </w:rPr>
      </w:pPr>
      <w:r>
        <w:rPr>
          <w:rStyle w:val="selectable-text"/>
        </w:rPr>
        <w:t>Aziende farmaceutiche e processi</w:t>
      </w:r>
    </w:p>
    <w:p w:rsidR="00BD0EA0" w:rsidRPr="006C0FD6" w:rsidRDefault="00BD0EA0" w:rsidP="00BD0EA0">
      <w:pPr>
        <w:pStyle w:val="Paragrafoelenco"/>
        <w:jc w:val="both"/>
        <w:rPr>
          <w:rStyle w:val="selectable-text"/>
        </w:rPr>
      </w:pPr>
    </w:p>
    <w:p w:rsidR="006C0FD6" w:rsidRPr="006C0FD6" w:rsidRDefault="006C0FD6" w:rsidP="006C0FD6">
      <w:pPr>
        <w:jc w:val="both"/>
        <w:rPr>
          <w:rStyle w:val="selectable-text"/>
          <w:b/>
        </w:rPr>
      </w:pPr>
      <w:r w:rsidRPr="006C0FD6">
        <w:rPr>
          <w:rStyle w:val="selectable-text"/>
        </w:rPr>
        <w:t>Pietro Bartolini, 18 aprile 2024</w:t>
      </w:r>
    </w:p>
    <w:bookmarkEnd w:id="0"/>
    <w:p w:rsidR="00AE6045" w:rsidRPr="00CD1671" w:rsidRDefault="00AE6045" w:rsidP="006C0FD6">
      <w:pPr>
        <w:jc w:val="both"/>
        <w:rPr>
          <w:rStyle w:val="selectable-text"/>
          <w:b/>
        </w:rPr>
      </w:pPr>
    </w:p>
    <w:p w:rsidR="00CD1671" w:rsidRDefault="00CD1671" w:rsidP="006C0FD6">
      <w:pPr>
        <w:jc w:val="both"/>
        <w:rPr>
          <w:rStyle w:val="selectable-text"/>
        </w:rPr>
      </w:pPr>
    </w:p>
    <w:sectPr w:rsidR="00CD167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AD1805"/>
    <w:multiLevelType w:val="hybridMultilevel"/>
    <w:tmpl w:val="69704E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247"/>
    <w:rsid w:val="001724EE"/>
    <w:rsid w:val="00363FD3"/>
    <w:rsid w:val="006B6CCE"/>
    <w:rsid w:val="006C0FD6"/>
    <w:rsid w:val="00802F5A"/>
    <w:rsid w:val="00810338"/>
    <w:rsid w:val="0097322F"/>
    <w:rsid w:val="00A10593"/>
    <w:rsid w:val="00AE6045"/>
    <w:rsid w:val="00BD0EA0"/>
    <w:rsid w:val="00CD1671"/>
    <w:rsid w:val="00F03111"/>
    <w:rsid w:val="00F75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73AB2"/>
  <w15:chartTrackingRefBased/>
  <w15:docId w15:val="{8E1F60AF-9EEE-4043-B165-4F3A3E67C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electable-text">
    <w:name w:val="selectable-text"/>
    <w:basedOn w:val="Carpredefinitoparagrafo"/>
    <w:rsid w:val="00F75247"/>
  </w:style>
  <w:style w:type="paragraph" w:styleId="Paragrafoelenco">
    <w:name w:val="List Paragraph"/>
    <w:basedOn w:val="Normale"/>
    <w:uiPriority w:val="34"/>
    <w:qFormat/>
    <w:rsid w:val="00AE60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9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3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482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Pietro Bartolini</dc:creator>
  <cp:keywords/>
  <dc:description/>
  <cp:lastModifiedBy>Pietro Bartolini</cp:lastModifiedBy>
  <cp:revision>3</cp:revision>
  <dcterms:created xsi:type="dcterms:W3CDTF">2024-04-19T08:49:00Z</dcterms:created>
  <dcterms:modified xsi:type="dcterms:W3CDTF">2024-04-29T07:06:00Z</dcterms:modified>
</cp:coreProperties>
</file>